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84" w:rsidRPr="00C61684" w:rsidRDefault="00C61684" w:rsidP="00C6168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Toc306265271"/>
      <w:bookmarkStart w:id="1" w:name="_Toc306265646"/>
      <w:bookmarkStart w:id="2" w:name="_Toc306639405"/>
      <w:r w:rsidRPr="00C61684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</w:t>
      </w:r>
      <w:bookmarkEnd w:id="0"/>
      <w:bookmarkEnd w:id="1"/>
      <w:bookmarkEnd w:id="2"/>
    </w:p>
    <w:p w:rsidR="00C61684" w:rsidRPr="00C61684" w:rsidRDefault="00C61684" w:rsidP="00C6168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6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Общим собранием членов  </w:t>
      </w:r>
    </w:p>
    <w:p w:rsidR="00C61684" w:rsidRPr="00C61684" w:rsidRDefault="00C61684" w:rsidP="00C6168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68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Союза ИТЦ России</w:t>
      </w:r>
    </w:p>
    <w:p w:rsidR="00C61684" w:rsidRPr="00C61684" w:rsidRDefault="00C61684" w:rsidP="00C6168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168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(протокол № «__» от «___» _______ </w:t>
      </w:r>
      <w:proofErr w:type="gramStart"/>
      <w:r w:rsidRPr="00C61684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C61684">
        <w:rPr>
          <w:rFonts w:ascii="Times New Roman" w:eastAsia="Times New Roman" w:hAnsi="Times New Roman" w:cs="Times New Roman"/>
          <w:sz w:val="24"/>
          <w:szCs w:val="20"/>
          <w:lang w:eastAsia="ru-RU"/>
        </w:rPr>
        <w:t>.)</w:t>
      </w:r>
    </w:p>
    <w:p w:rsidR="00C61684" w:rsidRPr="00C61684" w:rsidRDefault="00C61684" w:rsidP="00C61684">
      <w:pPr>
        <w:widowControl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84" w:rsidRDefault="00C61684" w:rsidP="00C6168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84" w:rsidRDefault="00C61684" w:rsidP="00C6168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684" w:rsidRPr="00C61684" w:rsidRDefault="00C61684" w:rsidP="00C6168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:rsidR="00C61684" w:rsidRPr="00C61684" w:rsidRDefault="00C61684" w:rsidP="00C61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ЧЛЕНСТВЕ</w:t>
      </w:r>
    </w:p>
    <w:p w:rsidR="00C61684" w:rsidRPr="00C61684" w:rsidRDefault="00C61684" w:rsidP="00C61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Некоммерческой организации </w:t>
      </w:r>
    </w:p>
    <w:p w:rsidR="00C61684" w:rsidRPr="00C61684" w:rsidRDefault="00C61684" w:rsidP="00C61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Союз </w:t>
      </w:r>
      <w:proofErr w:type="spellStart"/>
      <w:r w:rsidRPr="00C6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</w:t>
      </w:r>
      <w:proofErr w:type="spellEnd"/>
      <w:r w:rsidRPr="00C6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-технологических центров России</w:t>
      </w:r>
    </w:p>
    <w:p w:rsidR="00C61684" w:rsidRPr="00C61684" w:rsidRDefault="00C61684" w:rsidP="00C61684">
      <w:pPr>
        <w:spacing w:after="0" w:line="360" w:lineRule="auto"/>
        <w:ind w:right="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84" w:rsidRPr="00C61684" w:rsidRDefault="00C61684" w:rsidP="00C616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C61684" w:rsidRPr="00C61684" w:rsidRDefault="00C61684" w:rsidP="00C616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84" w:rsidRPr="00C61684" w:rsidRDefault="00C61684" w:rsidP="00C616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 членстве в Некоммерческой организации Союз </w:t>
      </w:r>
      <w:proofErr w:type="spellStart"/>
      <w:r w:rsidRP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-технологических центров России (далее - Положение) разработано в соответствии с законодательством РФ, Уставом и внутренними документами Некоммерческой организации Союз </w:t>
      </w:r>
      <w:proofErr w:type="spellStart"/>
      <w:r w:rsidRP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-технологических центров России (далее - Союз).</w:t>
      </w:r>
    </w:p>
    <w:p w:rsidR="00C61684" w:rsidRPr="00C61684" w:rsidRDefault="00C61684" w:rsidP="00C616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Положение определяет условия членства в Союзе, порядок приема в члены Союза и выхода (исключения) из состава членов Союза.</w:t>
      </w:r>
    </w:p>
    <w:p w:rsidR="00C61684" w:rsidRPr="00C61684" w:rsidRDefault="00C61684" w:rsidP="00C616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Членство в Союзе является добровольным. Союз открыт для вступления новых Членов. </w:t>
      </w:r>
    </w:p>
    <w:p w:rsidR="00C61684" w:rsidRPr="00C61684" w:rsidRDefault="00C61684" w:rsidP="00C616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Ограничения по приему новых членов или по нахождению в членах Союза могут быть связаны с риском нанесения </w:t>
      </w:r>
      <w:proofErr w:type="spellStart"/>
      <w:r w:rsidRPr="00C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 w:rsidRPr="00C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ущерба Союзу или иным рискам наступления негативных последствий для Союза. </w:t>
      </w:r>
    </w:p>
    <w:p w:rsidR="00AF6A22" w:rsidRPr="00AF6A22" w:rsidRDefault="00D36A77" w:rsidP="00D36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1684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Членов 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Союза могут быть приняты юридические лица – организации, ведущие инновационную деятельность, т.е. деятельность (включая научную, технологическую, организационную, финансовую и коммерческую деятельность), направленную на реализацию инновационных проектов, а также на создание инновационной инфраструктуры и обеспечение ее деятельности, включая, но не ограничиваясь: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инновационно</w:t>
      </w:r>
      <w:proofErr w:type="spellEnd"/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-технологические центры;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нжиниринговые центры;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центры (агентства) координации поддержки экспортно-ориентированных субъектов малого и среднего предпринимательства; 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региональные интегрированные центры;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центры </w:t>
      </w:r>
      <w:proofErr w:type="spellStart"/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прототипирования</w:t>
      </w:r>
      <w:proofErr w:type="spellEnd"/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центры сертификации, стандартизации и испытаний (коллективного пользования);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центры кластерного развития;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центры молодежного инновационного творчества (ЦМИТ); </w:t>
      </w:r>
    </w:p>
    <w:p w:rsidR="00AF6A22" w:rsidRPr="00AF6A22" w:rsidRDefault="00AF6A22" w:rsidP="00D36A77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технопарки.</w:t>
      </w:r>
    </w:p>
    <w:p w:rsidR="00AF6A22" w:rsidRPr="00AF6A22" w:rsidRDefault="00D36A77" w:rsidP="00D36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6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F6A22"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Все Члены Союза, включая учредителей Союза, имеют равные </w:t>
      </w:r>
      <w:proofErr w:type="gramStart"/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обязанности независимо от времени вступления в Союз и срока пребывания в числе его Членов.</w:t>
      </w:r>
    </w:p>
    <w:p w:rsidR="00AF6A22" w:rsidRPr="00AF6A22" w:rsidRDefault="00AF6A22" w:rsidP="00D36A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22" w:rsidRPr="00AF6A22" w:rsidRDefault="00D36A77" w:rsidP="00D36A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F6A22" w:rsidRPr="00AF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ЧЛЕНОВ СОЮЗА</w:t>
      </w:r>
    </w:p>
    <w:p w:rsidR="00AF6A22" w:rsidRPr="00AF6A22" w:rsidRDefault="00AF6A22" w:rsidP="00D36A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22" w:rsidRP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.1. Члены Союза имеют право: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участвовать в управлении делами Союза в установленном Уставом порядке, в том числе избирать и направлять своих представителей для избрания в органы управления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деятельности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участвовать в разработке документов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участвовать в мероприятиях, проводимых Союзом;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непосредственно обращаться в Союз за содействием и помощью в защите своих интересов, связанных с целями и предметом деятельности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пользоваться консультационными, информационными и иными услугами </w:t>
      </w: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Союза в пределах его компетенции;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получать информацию о деятельности Союза и его органов управления, а также</w:t>
      </w: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знакомиться с его бухгалтерской и иной документацией</w:t>
      </w: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вносить предложения в повестку дня Общего собрания Членов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обращаться в органы управления Союза по любым вопросам, связанным с его деятельностью;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обжаловать решения органов управления Союза, влекущие гражданско-правовые последствия, в случаях и в порядке, которые предусмотрены законом;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своему усмотрению и с соблюдением требований Устава и Положения о членстве выйти из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принадлежность к Союзу в целях рекламы своей деятельности в порядке, установленном Советом директоров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передавать имущество, имущественные права и личные неимущественные права Союзу в собственность или на иных правах;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требовать, действуя от имени Союза, возмещения причиненных Союзу убытков;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оспаривать, действуя от имени Союза, совершенные им сделки по основаниям, предусмотренным статьей 174 Гражданского Кодекса или законами о корпорациях отдельных организационно-правовых форм, и требовать применения последствий их недействительности, а также применения последствий недействительности ничтожных сделок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обладать иными правами в отношении Союза, предусмотренными законодательством Российской Федерации и  Уставом.</w:t>
      </w:r>
    </w:p>
    <w:p w:rsidR="00AF6A22" w:rsidRP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 Каждый Член 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Союза 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свое право на участие в управлении делами 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Союза 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своего представителя. Представитель Члена 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Союза 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действует на основе законных полномочий или надлежащим образом оформленной доверенности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AF6A22" w:rsidRP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.3. Члены Союза обязаны: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соблюдать положения Устава и иных внутренних документов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надлежащим образом осуществлять функции </w:t>
      </w: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 инновационной инфраструктуры поддержки малого и среднего предпринимательства</w:t>
      </w: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добросовестно пользоваться правами члена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выполнять решения органов управления Союза, принятые в рамках их компетенции;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своевременно и в полном объеме оплачивать членские взносы, а также осуществлять иные обязательные для Члена Союза платежи, а в случаях,  установленных Уставом Союза и иными документами - участвовать в образовании имущества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предоставлять информацию, необходимую для решения вопросов, связанных с деятельностью Союза в порядке, предусмотренном документами Союза, в том числе </w:t>
      </w: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предоставлять информацию обо всех судебных исках, предъявленных Члену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соблюдать принятые Союзом принципы профессиональной этики по отношению к другим Членам Союза и третьим лицам;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 разглашать конфиденциальную информацию о деятельности Союза;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допускать случаев злоупотребления принадлежностью к Союзу, в том числе недобросовестной рекламы;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принимать участие в деятельности Союза, его органов, участвовать в принятии решений, без которых Союз не может продолжать свою деятельность в соответствии с законодательством, если участие Члена необходимо для принятия таких решений;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всемерно способствовать достижению целей и решению задач, стоящих перед Союзом, в </w:t>
      </w:r>
      <w:proofErr w:type="spellStart"/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не совершать действий, заведомо направленных на причинение вреда Союзу, не совершать действий (бездействия), которые существенно затрудняют или делают невозможным достижение целей, ради которых создан Союз;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исполнять иные обязанности, предусмотренные законодательством Российской Федерации,  Уставом и внутренними документами Союза.</w:t>
      </w:r>
    </w:p>
    <w:p w:rsidR="00801A1A" w:rsidRPr="00AF6A22" w:rsidRDefault="00801A1A" w:rsidP="00D36A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22" w:rsidRPr="00AF6A22" w:rsidRDefault="00D36A77" w:rsidP="00D3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F6A22" w:rsidRPr="00AF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ПОРЯДОК ПРИЕМА В СОЮЗ И ВЫХОДА ИЗ НЕГО</w:t>
      </w:r>
    </w:p>
    <w:p w:rsidR="008459EE" w:rsidRPr="00AF6A22" w:rsidRDefault="008459EE" w:rsidP="00D36A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22" w:rsidRPr="00AF6A22" w:rsidRDefault="00D36A77" w:rsidP="00D36A7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6A22"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Принятие юридических лиц </w:t>
      </w:r>
      <w:r w:rsidR="00AF6A22"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Союза осуществляется на основании следующих документов:</w:t>
      </w:r>
    </w:p>
    <w:p w:rsidR="008459EE" w:rsidRPr="00AF6A22" w:rsidRDefault="00AF6A22" w:rsidP="00D36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заявления, составленного по форме, установленной Положением;</w:t>
      </w:r>
    </w:p>
    <w:p w:rsidR="00AF6A22" w:rsidRPr="00AF6A22" w:rsidRDefault="00AF6A22" w:rsidP="00D36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опий учредительных документов юридического лица;</w:t>
      </w:r>
    </w:p>
    <w:p w:rsidR="00AF6A22" w:rsidRPr="00AF6A22" w:rsidRDefault="00AF6A22" w:rsidP="00D36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копии решения юридического лица о вступлении в члены Союза;</w:t>
      </w:r>
    </w:p>
    <w:p w:rsidR="008459EE" w:rsidRDefault="00AF6A22" w:rsidP="00D36A7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A2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копий документов, подтверждающих оплату </w:t>
      </w:r>
      <w:r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вступительного взноса в соответствии с Положением.</w:t>
      </w:r>
    </w:p>
    <w:p w:rsidR="008459EE" w:rsidRPr="008459EE" w:rsidRDefault="00D36A77" w:rsidP="00D36A7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59EE"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</w:t>
      </w:r>
      <w:r w:rsidR="008459EE" w:rsidRPr="008459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принятия решения о членстве организации в Союзе ИТЦ России направляется сканированная версия пакета документов посредством формы на официальном сайте Союза по следующей ссылке - </w:t>
      </w:r>
      <w:hyperlink r:id="rId8" w:history="1">
        <w:r w:rsidR="008459EE" w:rsidRPr="00157908">
          <w:rPr>
            <w:rStyle w:val="a6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http://ruitc.ru/members/become-member/</w:t>
        </w:r>
      </w:hyperlink>
    </w:p>
    <w:p w:rsidR="00AF6A22" w:rsidRDefault="00D36A77" w:rsidP="00D36A7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3.3. </w:t>
      </w:r>
      <w:r w:rsidR="00AF6A22" w:rsidRPr="00AF6A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получения от заявителя соответствующих документов осуществляется проверка полноты и достоверности сведений, содержащихся в предоставленных заявителем документах.</w:t>
      </w:r>
    </w:p>
    <w:p w:rsid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подтверждении полноты и достоверности сведений, содержащихся в предоставленных заявителем документах, Совет директоров Союза на очередном заседании (в </w:t>
      </w:r>
      <w:proofErr w:type="spellStart"/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заочной форме) принимает решение по заявлению, на основании которого утверждает (отклоняет) заявление заявителя и извещает последнего о приеме его в члены Союза (об отказе в приеме в Члены Союза) в течение трех дней с даты принятия решения </w:t>
      </w:r>
      <w:proofErr w:type="gramStart"/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заявлению. При отклонении заявления заявителя ему направляется мотивированный отказ в письменной форме и возвращается ранее оплаченный вступительный взнос в соответствии с Положением о членстве в Союзе. </w:t>
      </w:r>
    </w:p>
    <w:p w:rsidR="008459EE" w:rsidRPr="008459EE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459EE" w:rsidRP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подтверждения о принятии в члены Союза, Организация обязуется передать оригинальные версии сканированных документов. Пакет документов подается с 10:00 часов до 18:00 часов по рабочим </w:t>
      </w:r>
      <w:r w:rsidR="008459EE" w:rsidRP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дням (понедельник - пятница) по месту нахождения Союза, или высылается по почте по адресу: г. Москва, Зеленоград, Солнечная</w:t>
      </w:r>
      <w:proofErr w:type="gramStart"/>
      <w:r w:rsidR="008459EE" w:rsidRP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8459EE" w:rsidRP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лея, д.8.</w:t>
      </w:r>
    </w:p>
    <w:p w:rsidR="008459EE" w:rsidRP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8459EE" w:rsidRP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на нескольких листах, должны быть прошиты, пронумерованы и скреплены печатью юридического лица, а также подписью лица, имеющего право без доверенности действовать от имени юридического лица. Каждый из представляемых документов должен быть заверен подписью лица, имеющего право без доверенности действовать от имени юридического лица, а также печатью юридического лица.</w:t>
      </w:r>
    </w:p>
    <w:p w:rsidR="00AF6A22" w:rsidRP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9EE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. Член Союза вправе выйти из него, подав заявление о добровольном выходе в порядке, установленном Положением о членстве в Союзе.</w:t>
      </w:r>
    </w:p>
    <w:p w:rsidR="00AF6A22" w:rsidRPr="00AF6A22" w:rsidRDefault="00D36A77" w:rsidP="00D36A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 w:rsidR="00AF6A22"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F6A22"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исключении из членов Союза может быть принято в отношении Члена Союза </w:t>
      </w:r>
      <w:r w:rsidR="00AF6A22"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случаях:</w:t>
      </w:r>
    </w:p>
    <w:p w:rsidR="00AF6A22" w:rsidRPr="00AF6A22" w:rsidRDefault="00AF6A22" w:rsidP="00D36A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просрочки уплаты  Членом Союза членских или иных взносов и платежей более чем на три месяца;</w:t>
      </w:r>
    </w:p>
    <w:p w:rsidR="00AF6A22" w:rsidRPr="00AF6A22" w:rsidRDefault="00AF6A22" w:rsidP="00D36A7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приведение Членом Союза</w:t>
      </w:r>
      <w:r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 своих учредительных, внутренних документов в соответствие с принятыми Союзом едиными стандартами и типовыми внутренними документами;</w:t>
      </w:r>
    </w:p>
    <w:p w:rsidR="008459EE" w:rsidRDefault="00AF6A22" w:rsidP="00D36A7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вынесения </w:t>
      </w:r>
      <w:r w:rsidRPr="00AF6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 Союза</w:t>
      </w:r>
      <w:r w:rsidRPr="00AF6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двух предупреждений в течение одного календарного года.</w:t>
      </w:r>
    </w:p>
    <w:p w:rsidR="008459EE" w:rsidRDefault="00D36A77" w:rsidP="00D36A7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="008459EE" w:rsidRPr="0084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Размер вступительного взноса</w:t>
      </w:r>
      <w:r w:rsidR="0084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9EE" w:rsidRPr="0084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50 000 (пятьдесят тысяч) рублей. Каждый член Союза ИТЦ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</w:t>
      </w:r>
      <w:r w:rsidR="008459EE" w:rsidRPr="0084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перечисляет регулярные членские взносы. Установленный размер регулярного членского взноса составляет 30 000 (тридцать тысяч) рублей.</w:t>
      </w:r>
    </w:p>
    <w:p w:rsidR="00D36A77" w:rsidRPr="00D36A77" w:rsidRDefault="00D36A77" w:rsidP="00D36A7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A77" w:rsidRPr="00D36A77" w:rsidRDefault="00D36A77" w:rsidP="00D36A77">
      <w:pPr>
        <w:spacing w:line="360" w:lineRule="auto"/>
        <w:rPr>
          <w:rFonts w:ascii="Calibri" w:eastAsia="Calibri" w:hAnsi="Calibri" w:cs="Times New Roman"/>
        </w:rPr>
      </w:pPr>
      <w:r w:rsidRPr="00D36A77">
        <w:rPr>
          <w:rFonts w:ascii="Calibri" w:eastAsia="Calibri" w:hAnsi="Calibri" w:cs="Times New Roman"/>
        </w:rPr>
        <w:br w:type="page"/>
      </w:r>
    </w:p>
    <w:p w:rsidR="00D36A77" w:rsidRPr="00D36A77" w:rsidRDefault="00D36A77" w:rsidP="00D36A77">
      <w:pPr>
        <w:spacing w:line="24" w:lineRule="atLeast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156845</wp:posOffset>
                </wp:positionV>
                <wp:extent cx="3441700" cy="242570"/>
                <wp:effectExtent l="0" t="0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A77" w:rsidRDefault="00D36A77" w:rsidP="00D36A77">
                            <w:pPr>
                              <w:pStyle w:val="a7"/>
                            </w:pPr>
                            <w:r>
                              <w:t>Печатается НА БЛАНКЕ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2pt;margin-top:12.35pt;width:271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" stroked="f">
                <v:textbox>
                  <w:txbxContent>
                    <w:p w:rsidR="00D36A77" w:rsidRDefault="00D36A77" w:rsidP="00D36A77">
                      <w:pPr>
                        <w:pStyle w:val="a7"/>
                      </w:pPr>
                      <w:r>
                        <w:t>Печатается 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36A77" w:rsidRPr="00D36A77" w:rsidRDefault="00D36A77" w:rsidP="00D36A77">
      <w:pPr>
        <w:spacing w:line="24" w:lineRule="atLeast"/>
        <w:rPr>
          <w:rFonts w:ascii="Times New Roman" w:eastAsia="Calibri" w:hAnsi="Times New Roman" w:cs="Times New Roman"/>
        </w:rPr>
      </w:pPr>
    </w:p>
    <w:p w:rsidR="00D36A77" w:rsidRPr="00D36A77" w:rsidRDefault="00D36A77" w:rsidP="00D36A77">
      <w:pPr>
        <w:spacing w:line="24" w:lineRule="atLeast"/>
        <w:jc w:val="center"/>
        <w:rPr>
          <w:rFonts w:ascii="Times New Roman" w:eastAsia="Calibri" w:hAnsi="Times New Roman" w:cs="Times New Roman"/>
        </w:rPr>
      </w:pPr>
    </w:p>
    <w:p w:rsidR="00D36A77" w:rsidRPr="00D36A77" w:rsidRDefault="00D36A77" w:rsidP="00D36A77">
      <w:pPr>
        <w:spacing w:line="2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A77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D36A77" w:rsidRPr="00D36A77" w:rsidRDefault="00D36A77" w:rsidP="00D36A77">
      <w:pPr>
        <w:spacing w:after="0" w:line="24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о приеме в члены </w:t>
      </w:r>
    </w:p>
    <w:p w:rsidR="00D36A77" w:rsidRPr="00D36A77" w:rsidRDefault="00D36A77" w:rsidP="00D36A77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A77">
        <w:rPr>
          <w:rFonts w:ascii="Times New Roman" w:eastAsia="Calibri" w:hAnsi="Times New Roman" w:cs="Times New Roman"/>
          <w:b/>
          <w:sz w:val="24"/>
          <w:szCs w:val="24"/>
        </w:rPr>
        <w:t xml:space="preserve">Союза </w:t>
      </w:r>
      <w:proofErr w:type="spellStart"/>
      <w:r w:rsidRPr="00D36A77">
        <w:rPr>
          <w:rFonts w:ascii="Times New Roman" w:eastAsia="Calibri" w:hAnsi="Times New Roman" w:cs="Times New Roman"/>
          <w:b/>
          <w:sz w:val="24"/>
          <w:szCs w:val="24"/>
        </w:rPr>
        <w:t>инновационно</w:t>
      </w:r>
      <w:proofErr w:type="spellEnd"/>
      <w:r w:rsidRPr="00D36A77">
        <w:rPr>
          <w:rFonts w:ascii="Times New Roman" w:eastAsia="Calibri" w:hAnsi="Times New Roman" w:cs="Times New Roman"/>
          <w:b/>
          <w:sz w:val="24"/>
          <w:szCs w:val="24"/>
        </w:rPr>
        <w:t>-технологических центров России</w:t>
      </w:r>
    </w:p>
    <w:p w:rsidR="00D36A77" w:rsidRPr="00D36A77" w:rsidRDefault="00D36A77" w:rsidP="00D36A77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A77" w:rsidRPr="00D36A77" w:rsidRDefault="00D36A77" w:rsidP="00D36A77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На основании решения 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16"/>
          <w:szCs w:val="16"/>
        </w:rPr>
        <w:t>(наименование органа управления организации)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прошу принять____________________________________________________________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_________________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20"/>
          <w:szCs w:val="20"/>
        </w:rPr>
        <w:tab/>
      </w:r>
      <w:r w:rsidRPr="00D36A77">
        <w:rPr>
          <w:rFonts w:ascii="Times New Roman" w:eastAsia="Calibri" w:hAnsi="Times New Roman" w:cs="Times New Roman"/>
          <w:sz w:val="16"/>
          <w:szCs w:val="16"/>
        </w:rPr>
        <w:t>(полное наименование организации)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</w:t>
      </w:r>
    </w:p>
    <w:p w:rsidR="00D36A77" w:rsidRPr="00D36A77" w:rsidRDefault="00D36A77" w:rsidP="00D36A77">
      <w:pPr>
        <w:spacing w:line="24" w:lineRule="atLeast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в члены</w:t>
      </w:r>
      <w:r w:rsidRPr="00D36A77">
        <w:rPr>
          <w:rFonts w:ascii="Times New Roman" w:eastAsia="Calibri" w:hAnsi="Times New Roman" w:cs="Times New Roman"/>
        </w:rPr>
        <w:t xml:space="preserve"> </w:t>
      </w:r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Союза </w:t>
      </w:r>
      <w:proofErr w:type="spellStart"/>
      <w:r w:rsidRPr="00D36A77">
        <w:rPr>
          <w:rFonts w:ascii="Times New Roman" w:eastAsia="Calibri" w:hAnsi="Times New Roman" w:cs="Times New Roman"/>
          <w:sz w:val="20"/>
          <w:szCs w:val="20"/>
        </w:rPr>
        <w:t>инновационно</w:t>
      </w:r>
      <w:proofErr w:type="spellEnd"/>
      <w:r w:rsidRPr="00D36A77">
        <w:rPr>
          <w:rFonts w:ascii="Times New Roman" w:eastAsia="Calibri" w:hAnsi="Times New Roman" w:cs="Times New Roman"/>
          <w:sz w:val="20"/>
          <w:szCs w:val="20"/>
        </w:rPr>
        <w:t>-технологических центров России.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Организация обязуется признавать</w:t>
      </w:r>
      <w:r w:rsidRPr="00D36A77">
        <w:rPr>
          <w:rFonts w:ascii="Times New Roman" w:eastAsia="Calibri" w:hAnsi="Times New Roman" w:cs="Times New Roman"/>
        </w:rPr>
        <w:t xml:space="preserve"> Устав </w:t>
      </w:r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Союза </w:t>
      </w:r>
      <w:proofErr w:type="spellStart"/>
      <w:r w:rsidRPr="00D36A77">
        <w:rPr>
          <w:rFonts w:ascii="Times New Roman" w:eastAsia="Calibri" w:hAnsi="Times New Roman" w:cs="Times New Roman"/>
          <w:sz w:val="20"/>
          <w:szCs w:val="20"/>
        </w:rPr>
        <w:t>инновационно</w:t>
      </w:r>
      <w:proofErr w:type="spellEnd"/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-технологических центров России, Положение о членстве, утвержденное Общим Собранием Союза </w:t>
      </w:r>
      <w:proofErr w:type="spellStart"/>
      <w:r w:rsidRPr="00D36A77">
        <w:rPr>
          <w:rFonts w:ascii="Times New Roman" w:eastAsia="Calibri" w:hAnsi="Times New Roman" w:cs="Times New Roman"/>
          <w:sz w:val="20"/>
          <w:szCs w:val="20"/>
        </w:rPr>
        <w:t>инновационно</w:t>
      </w:r>
      <w:proofErr w:type="spellEnd"/>
      <w:r w:rsidRPr="00D36A77">
        <w:rPr>
          <w:rFonts w:ascii="Times New Roman" w:eastAsia="Calibri" w:hAnsi="Times New Roman" w:cs="Times New Roman"/>
          <w:sz w:val="20"/>
          <w:szCs w:val="20"/>
        </w:rPr>
        <w:t>-технологических центров России,</w:t>
      </w:r>
      <w:r w:rsidRPr="00D36A7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36A77">
        <w:rPr>
          <w:rFonts w:ascii="Times New Roman" w:eastAsia="Calibri" w:hAnsi="Times New Roman" w:cs="Times New Roman"/>
          <w:sz w:val="20"/>
          <w:szCs w:val="20"/>
        </w:rPr>
        <w:t>ежегодно оплачивать членский взнос в размере, установленном общим собранием</w:t>
      </w:r>
      <w:r w:rsidRPr="00D36A77">
        <w:rPr>
          <w:rFonts w:ascii="Times New Roman" w:eastAsia="Calibri" w:hAnsi="Times New Roman" w:cs="Times New Roman"/>
        </w:rPr>
        <w:t xml:space="preserve"> </w:t>
      </w:r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Союза </w:t>
      </w:r>
      <w:proofErr w:type="spellStart"/>
      <w:r w:rsidRPr="00D36A77">
        <w:rPr>
          <w:rFonts w:ascii="Times New Roman" w:eastAsia="Calibri" w:hAnsi="Times New Roman" w:cs="Times New Roman"/>
          <w:sz w:val="20"/>
          <w:szCs w:val="20"/>
        </w:rPr>
        <w:t>инновационно</w:t>
      </w:r>
      <w:proofErr w:type="spellEnd"/>
      <w:r w:rsidRPr="00D36A77">
        <w:rPr>
          <w:rFonts w:ascii="Times New Roman" w:eastAsia="Calibri" w:hAnsi="Times New Roman" w:cs="Times New Roman"/>
          <w:sz w:val="20"/>
          <w:szCs w:val="20"/>
        </w:rPr>
        <w:t>-технологических центров России и принимать участие в деятельности организации.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b/>
          <w:sz w:val="20"/>
          <w:szCs w:val="20"/>
        </w:rPr>
        <w:t>Копии свидетельства о государственной регистрации и постановке на налоговый учет, а также о присвоении кодов ОКПО прилагаются</w:t>
      </w:r>
      <w:r w:rsidRPr="00D36A7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Почтовый адрес организации с индексом: 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Юридический адрес организации с индексом: 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ИНН \ КПП 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</w:t>
      </w:r>
    </w:p>
    <w:p w:rsidR="00D36A77" w:rsidRPr="00D36A77" w:rsidRDefault="00D36A77" w:rsidP="00D36A77">
      <w:pPr>
        <w:spacing w:line="24" w:lineRule="atLeast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Банковские реквизиты: 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___________</w:t>
      </w:r>
    </w:p>
    <w:p w:rsidR="00D36A77" w:rsidRPr="00D36A77" w:rsidRDefault="00D36A77" w:rsidP="00D36A77">
      <w:pPr>
        <w:spacing w:line="24" w:lineRule="atLeast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</w:t>
      </w:r>
      <w:r w:rsidRPr="00D36A77">
        <w:rPr>
          <w:rFonts w:ascii="Times New Roman" w:eastAsia="Calibri" w:hAnsi="Times New Roman" w:cs="Times New Roman"/>
          <w:sz w:val="20"/>
          <w:szCs w:val="20"/>
        </w:rPr>
        <w:t>______________________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Телефон: ___________________________  Факс: ____________________________</w:t>
      </w:r>
    </w:p>
    <w:p w:rsidR="00D36A77" w:rsidRPr="00D36A77" w:rsidRDefault="00D36A77" w:rsidP="00D36A77">
      <w:pPr>
        <w:spacing w:line="24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E-</w:t>
      </w:r>
      <w:proofErr w:type="spellStart"/>
      <w:r w:rsidRPr="00D36A77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D36A77">
        <w:rPr>
          <w:rFonts w:ascii="Times New Roman" w:eastAsia="Calibri" w:hAnsi="Times New Roman" w:cs="Times New Roman"/>
          <w:sz w:val="20"/>
          <w:szCs w:val="20"/>
        </w:rPr>
        <w:t xml:space="preserve">:     ____________________________  </w:t>
      </w:r>
      <w:proofErr w:type="spellStart"/>
      <w:r w:rsidRPr="00D36A77">
        <w:rPr>
          <w:rFonts w:ascii="Times New Roman" w:eastAsia="Calibri" w:hAnsi="Times New Roman" w:cs="Times New Roman"/>
          <w:sz w:val="20"/>
          <w:szCs w:val="20"/>
        </w:rPr>
        <w:t>ht</w:t>
      </w:r>
      <w:proofErr w:type="spellEnd"/>
      <w:r w:rsidRPr="00D36A77">
        <w:rPr>
          <w:rFonts w:ascii="Times New Roman" w:eastAsia="Calibri" w:hAnsi="Times New Roman" w:cs="Times New Roman"/>
          <w:sz w:val="20"/>
          <w:szCs w:val="20"/>
          <w:lang w:val="en-US"/>
        </w:rPr>
        <w:t>t</w:t>
      </w:r>
      <w:r w:rsidRPr="00D36A77">
        <w:rPr>
          <w:rFonts w:ascii="Times New Roman" w:eastAsia="Calibri" w:hAnsi="Times New Roman" w:cs="Times New Roman"/>
          <w:sz w:val="20"/>
          <w:szCs w:val="20"/>
        </w:rPr>
        <w:t>p//: ___________________________</w:t>
      </w:r>
    </w:p>
    <w:p w:rsidR="00D36A77" w:rsidRPr="00D36A77" w:rsidRDefault="00D36A77" w:rsidP="00D36A77">
      <w:pPr>
        <w:keepNext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" w:lineRule="atLeas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A77" w:rsidRPr="00D36A77" w:rsidRDefault="00D36A77" w:rsidP="00D36A77">
      <w:pPr>
        <w:keepNext/>
        <w:suppressAutoHyphens/>
        <w:overflowPunct w:val="0"/>
        <w:autoSpaceDE w:val="0"/>
        <w:spacing w:after="0" w:line="24" w:lineRule="atLeas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36A77" w:rsidRPr="00D36A77" w:rsidRDefault="00D36A77" w:rsidP="00D36A77">
      <w:pPr>
        <w:rPr>
          <w:rFonts w:ascii="Times New Roman" w:eastAsia="Calibri" w:hAnsi="Times New Roman" w:cs="Times New Roman"/>
          <w:lang w:eastAsia="ar-SA"/>
        </w:rPr>
      </w:pPr>
    </w:p>
    <w:p w:rsidR="00D36A77" w:rsidRPr="00D36A77" w:rsidRDefault="00D36A77" w:rsidP="00D36A77">
      <w:pPr>
        <w:keepNext/>
        <w:numPr>
          <w:ilvl w:val="0"/>
          <w:numId w:val="2"/>
        </w:numPr>
        <w:tabs>
          <w:tab w:val="left" w:pos="0"/>
        </w:tabs>
        <w:suppressAutoHyphens/>
        <w:overflowPunct w:val="0"/>
        <w:autoSpaceDE w:val="0"/>
        <w:spacing w:after="0" w:line="24" w:lineRule="atLeas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6A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                 _________________________________________________________</w:t>
      </w:r>
    </w:p>
    <w:p w:rsidR="00D36A77" w:rsidRPr="00D36A77" w:rsidRDefault="00D36A77" w:rsidP="00D36A77">
      <w:pPr>
        <w:spacing w:line="24" w:lineRule="atLeast"/>
        <w:rPr>
          <w:rFonts w:ascii="Times New Roman" w:eastAsia="Calibri" w:hAnsi="Times New Roman" w:cs="Times New Roman"/>
          <w:sz w:val="16"/>
          <w:szCs w:val="16"/>
        </w:rPr>
      </w:pPr>
      <w:r w:rsidRPr="00D36A77">
        <w:rPr>
          <w:rFonts w:ascii="Times New Roman" w:eastAsia="Calibri" w:hAnsi="Times New Roman" w:cs="Times New Roman"/>
          <w:sz w:val="16"/>
          <w:szCs w:val="16"/>
        </w:rPr>
        <w:tab/>
        <w:t>(подпись)</w:t>
      </w:r>
      <w:r w:rsidRPr="00D36A77">
        <w:rPr>
          <w:rFonts w:ascii="Times New Roman" w:eastAsia="Calibri" w:hAnsi="Times New Roman" w:cs="Times New Roman"/>
          <w:sz w:val="16"/>
          <w:szCs w:val="16"/>
        </w:rPr>
        <w:tab/>
      </w:r>
      <w:r w:rsidRPr="00D36A77">
        <w:rPr>
          <w:rFonts w:ascii="Times New Roman" w:eastAsia="Calibri" w:hAnsi="Times New Roman" w:cs="Times New Roman"/>
          <w:sz w:val="16"/>
          <w:szCs w:val="16"/>
        </w:rPr>
        <w:tab/>
      </w:r>
      <w:r w:rsidRPr="00D36A77">
        <w:rPr>
          <w:rFonts w:ascii="Times New Roman" w:eastAsia="Calibri" w:hAnsi="Times New Roman" w:cs="Times New Roman"/>
          <w:sz w:val="16"/>
          <w:szCs w:val="16"/>
        </w:rPr>
        <w:tab/>
      </w:r>
      <w:r w:rsidRPr="00D36A77">
        <w:rPr>
          <w:rFonts w:ascii="Times New Roman" w:eastAsia="Calibri" w:hAnsi="Times New Roman" w:cs="Times New Roman"/>
          <w:sz w:val="16"/>
          <w:szCs w:val="16"/>
        </w:rPr>
        <w:tab/>
        <w:t xml:space="preserve">     (Ф.И.О. полностью)</w:t>
      </w:r>
    </w:p>
    <w:p w:rsidR="00D36A77" w:rsidRPr="00D36A77" w:rsidRDefault="00D36A77" w:rsidP="00D36A77">
      <w:pPr>
        <w:spacing w:line="24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«___»  ___________________ 201_ г.</w:t>
      </w:r>
    </w:p>
    <w:p w:rsidR="00D36A77" w:rsidRPr="00D36A77" w:rsidRDefault="00D36A77" w:rsidP="00D36A77">
      <w:pPr>
        <w:spacing w:line="24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36A77" w:rsidRPr="00D36A77" w:rsidRDefault="00D36A77" w:rsidP="00D36A77">
      <w:pPr>
        <w:spacing w:line="24" w:lineRule="atLeast"/>
        <w:jc w:val="center"/>
        <w:rPr>
          <w:rFonts w:ascii="Times New Roman" w:eastAsia="Calibri" w:hAnsi="Times New Roman" w:cs="Times New Roman"/>
        </w:rPr>
      </w:pPr>
      <w:r w:rsidRPr="00D36A77">
        <w:rPr>
          <w:rFonts w:ascii="Times New Roman" w:eastAsia="Calibri" w:hAnsi="Times New Roman" w:cs="Times New Roman"/>
          <w:sz w:val="20"/>
          <w:szCs w:val="20"/>
        </w:rPr>
        <w:t>М.П.</w:t>
      </w:r>
    </w:p>
    <w:sectPr w:rsidR="00D36A77" w:rsidRPr="00D36A77" w:rsidSect="00761804">
      <w:footerReference w:type="default" r:id="rId9"/>
      <w:type w:val="continuous"/>
      <w:pgSz w:w="11907" w:h="16839" w:code="9"/>
      <w:pgMar w:top="1440" w:right="1077" w:bottom="1440" w:left="107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26" w:rsidRDefault="00D66226" w:rsidP="00C61684">
      <w:pPr>
        <w:spacing w:after="0" w:line="240" w:lineRule="auto"/>
      </w:pPr>
      <w:r>
        <w:separator/>
      </w:r>
    </w:p>
  </w:endnote>
  <w:endnote w:type="continuationSeparator" w:id="0">
    <w:p w:rsidR="00D66226" w:rsidRDefault="00D66226" w:rsidP="00C6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549406"/>
      <w:docPartObj>
        <w:docPartGallery w:val="Page Numbers (Bottom of Page)"/>
        <w:docPartUnique/>
      </w:docPartObj>
    </w:sdtPr>
    <w:sdtContent>
      <w:p w:rsidR="00C61684" w:rsidRDefault="00C616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61684" w:rsidRDefault="00C616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26" w:rsidRDefault="00D66226" w:rsidP="00C61684">
      <w:pPr>
        <w:spacing w:after="0" w:line="240" w:lineRule="auto"/>
      </w:pPr>
      <w:r>
        <w:separator/>
      </w:r>
    </w:p>
  </w:footnote>
  <w:footnote w:type="continuationSeparator" w:id="0">
    <w:p w:rsidR="00D66226" w:rsidRDefault="00D66226" w:rsidP="00C6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E753B"/>
    <w:multiLevelType w:val="hybridMultilevel"/>
    <w:tmpl w:val="5A8E4B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22"/>
    <w:rsid w:val="00395D3C"/>
    <w:rsid w:val="00506692"/>
    <w:rsid w:val="00761804"/>
    <w:rsid w:val="00801A1A"/>
    <w:rsid w:val="008459EE"/>
    <w:rsid w:val="00AF6A22"/>
    <w:rsid w:val="00C61684"/>
    <w:rsid w:val="00D36A77"/>
    <w:rsid w:val="00D6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01A1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59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6A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36A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01A1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59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36A7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D36A7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6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itc.ru/members/become-memb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Трифунович Любомир</dc:creator>
  <cp:lastModifiedBy>Павел Дубонос</cp:lastModifiedBy>
  <cp:revision>2</cp:revision>
  <dcterms:created xsi:type="dcterms:W3CDTF">2016-11-29T07:31:00Z</dcterms:created>
  <dcterms:modified xsi:type="dcterms:W3CDTF">2016-11-29T07:31:00Z</dcterms:modified>
</cp:coreProperties>
</file>